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92" w:type="dxa"/>
        <w:tblInd w:w="-318" w:type="dxa"/>
        <w:tblLook w:val="04A0" w:firstRow="1" w:lastRow="0" w:firstColumn="1" w:lastColumn="0" w:noHBand="0" w:noVBand="1"/>
      </w:tblPr>
      <w:tblGrid>
        <w:gridCol w:w="992"/>
        <w:gridCol w:w="676"/>
        <w:gridCol w:w="614"/>
        <w:gridCol w:w="903"/>
        <w:gridCol w:w="2425"/>
        <w:gridCol w:w="109"/>
        <w:gridCol w:w="1150"/>
        <w:gridCol w:w="1469"/>
        <w:gridCol w:w="1062"/>
        <w:gridCol w:w="141"/>
        <w:gridCol w:w="851"/>
      </w:tblGrid>
      <w:tr w:rsidR="00592333" w:rsidRPr="00592333" w:rsidTr="00E14F33">
        <w:trPr>
          <w:trHeight w:val="1124"/>
        </w:trPr>
        <w:tc>
          <w:tcPr>
            <w:tcW w:w="10392" w:type="dxa"/>
            <w:gridSpan w:val="11"/>
            <w:hideMark/>
          </w:tcPr>
          <w:p w:rsidR="00592333" w:rsidRPr="00592333" w:rsidRDefault="00592333" w:rsidP="0000328F">
            <w:pPr>
              <w:jc w:val="center"/>
            </w:pPr>
            <w:bookmarkStart w:id="0" w:name="_GoBack"/>
            <w:bookmarkEnd w:id="0"/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592333" w:rsidRPr="00592333" w:rsidTr="00E14F33">
        <w:trPr>
          <w:trHeight w:val="1451"/>
        </w:trPr>
        <w:tc>
          <w:tcPr>
            <w:tcW w:w="10392" w:type="dxa"/>
            <w:gridSpan w:val="11"/>
            <w:hideMark/>
          </w:tcPr>
          <w:p w:rsidR="0000328F" w:rsidRDefault="00592333" w:rsidP="006F6679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عنوان درس :    </w:t>
            </w:r>
            <w:r w:rsidR="00EB0A25">
              <w:rPr>
                <w:rFonts w:hint="cs"/>
                <w:b/>
                <w:bCs/>
                <w:rtl/>
              </w:rPr>
              <w:t>کاربرد</w:t>
            </w:r>
            <w:r w:rsidR="00F57822">
              <w:rPr>
                <w:rFonts w:hint="cs"/>
                <w:b/>
                <w:bCs/>
                <w:rtl/>
              </w:rPr>
              <w:t xml:space="preserve"> ضدع</w:t>
            </w:r>
            <w:r w:rsidR="00EB0A25">
              <w:rPr>
                <w:rFonts w:hint="cs"/>
                <w:b/>
                <w:bCs/>
                <w:rtl/>
              </w:rPr>
              <w:t xml:space="preserve">فونی کننده ها و گندزداها در بهداشت محیط </w:t>
            </w:r>
            <w:r w:rsidR="00F57822">
              <w:rPr>
                <w:rFonts w:hint="cs"/>
                <w:b/>
                <w:bCs/>
                <w:rtl/>
              </w:rPr>
              <w:t xml:space="preserve"> </w:t>
            </w:r>
            <w:r w:rsidRPr="00592333">
              <w:rPr>
                <w:rFonts w:hint="cs"/>
                <w:b/>
                <w:bCs/>
                <w:rtl/>
              </w:rPr>
              <w:t xml:space="preserve">    رشته و مقطع تحصیلی :     </w:t>
            </w:r>
            <w:r w:rsidR="00A64905">
              <w:rPr>
                <w:rFonts w:hint="cs"/>
                <w:b/>
                <w:bCs/>
                <w:rtl/>
              </w:rPr>
              <w:t>کارشناسی مهندسی بهداشت محیط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دانشكده :</w:t>
            </w:r>
            <w:r w:rsidR="006F6679">
              <w:rPr>
                <w:rFonts w:hint="cs"/>
                <w:b/>
                <w:bCs/>
                <w:rtl/>
              </w:rPr>
              <w:t>بهداشت</w:t>
            </w:r>
            <w:r w:rsidR="0000328F">
              <w:rPr>
                <w:rFonts w:hint="cs"/>
                <w:b/>
                <w:bCs/>
                <w:rtl/>
              </w:rPr>
              <w:t xml:space="preserve">    </w:t>
            </w:r>
            <w:r w:rsidR="004A3476">
              <w:rPr>
                <w:rFonts w:hint="cs"/>
                <w:b/>
                <w:bCs/>
                <w:rtl/>
              </w:rPr>
              <w:t xml:space="preserve">  </w:t>
            </w:r>
            <w:r w:rsidRPr="00592333">
              <w:rPr>
                <w:rFonts w:hint="cs"/>
                <w:b/>
                <w:bCs/>
                <w:rtl/>
              </w:rPr>
              <w:t xml:space="preserve">کد درس :    </w:t>
            </w:r>
            <w:r w:rsidR="006F6679">
              <w:rPr>
                <w:rFonts w:hint="cs"/>
                <w:b/>
                <w:bCs/>
                <w:rtl/>
              </w:rPr>
              <w:t>34</w:t>
            </w:r>
            <w:r w:rsidRPr="00592333">
              <w:rPr>
                <w:rFonts w:hint="cs"/>
                <w:b/>
                <w:bCs/>
                <w:rtl/>
              </w:rPr>
              <w:t xml:space="preserve">  </w:t>
            </w:r>
            <w:r w:rsidR="004A3476"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  <w:r w:rsidR="00F57822">
              <w:rPr>
                <w:rFonts w:hint="cs"/>
                <w:b/>
                <w:bCs/>
                <w:rtl/>
              </w:rPr>
              <w:t>سال تحصیلی :</w:t>
            </w:r>
            <w:r w:rsidRPr="00592333">
              <w:rPr>
                <w:rFonts w:hint="cs"/>
                <w:b/>
                <w:bCs/>
                <w:rtl/>
              </w:rPr>
              <w:t xml:space="preserve">  </w:t>
            </w:r>
            <w:r w:rsidR="00A64905">
              <w:rPr>
                <w:rFonts w:hint="cs"/>
                <w:b/>
                <w:bCs/>
                <w:rtl/>
              </w:rPr>
              <w:t>1405-1404</w:t>
            </w:r>
            <w:r w:rsidR="00F57822">
              <w:rPr>
                <w:rFonts w:hint="cs"/>
                <w:b/>
                <w:bCs/>
                <w:rtl/>
              </w:rPr>
              <w:t xml:space="preserve">    </w:t>
            </w:r>
            <w:r w:rsidR="004A3476">
              <w:rPr>
                <w:rFonts w:hint="cs"/>
                <w:b/>
                <w:bCs/>
                <w:rtl/>
              </w:rPr>
              <w:t xml:space="preserve">  </w:t>
            </w:r>
            <w:r w:rsidR="00F57822">
              <w:rPr>
                <w:rFonts w:hint="cs"/>
                <w:b/>
                <w:bCs/>
                <w:rtl/>
              </w:rPr>
              <w:t xml:space="preserve"> </w:t>
            </w:r>
            <w:r w:rsidRPr="00592333">
              <w:rPr>
                <w:rFonts w:hint="cs"/>
                <w:b/>
                <w:bCs/>
                <w:rtl/>
              </w:rPr>
              <w:t xml:space="preserve"> پیشنیاز :   </w:t>
            </w:r>
            <w:r w:rsidR="006F6679">
              <w:rPr>
                <w:rFonts w:hint="cs"/>
                <w:b/>
                <w:bCs/>
                <w:rtl/>
              </w:rPr>
              <w:t xml:space="preserve">فیزیک </w:t>
            </w:r>
            <w:r w:rsidR="006F6679">
              <w:rPr>
                <w:b/>
                <w:bCs/>
                <w:rtl/>
              </w:rPr>
              <w:t>–</w:t>
            </w:r>
            <w:r w:rsidR="006F6679">
              <w:rPr>
                <w:rFonts w:hint="cs"/>
                <w:b/>
                <w:bCs/>
                <w:rtl/>
              </w:rPr>
              <w:t xml:space="preserve"> شیمی </w:t>
            </w:r>
            <w:r w:rsidR="006F6679">
              <w:rPr>
                <w:b/>
                <w:bCs/>
                <w:rtl/>
              </w:rPr>
              <w:t>–</w:t>
            </w:r>
            <w:r w:rsidR="006F6679">
              <w:rPr>
                <w:rFonts w:hint="cs"/>
                <w:b/>
                <w:bCs/>
                <w:rtl/>
              </w:rPr>
              <w:t xml:space="preserve"> میکروب شناسی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  <w:r w:rsidR="004A3476">
              <w:rPr>
                <w:rFonts w:hint="cs"/>
                <w:b/>
                <w:bCs/>
                <w:rtl/>
              </w:rPr>
              <w:t xml:space="preserve">   </w:t>
            </w:r>
            <w:r w:rsidR="00A64905">
              <w:rPr>
                <w:rFonts w:hint="cs"/>
                <w:b/>
                <w:bCs/>
                <w:rtl/>
              </w:rPr>
              <w:t xml:space="preserve"> تعداد واحد:     1.5</w:t>
            </w:r>
            <w:r w:rsidRPr="00592333">
              <w:rPr>
                <w:rFonts w:hint="cs"/>
                <w:b/>
                <w:bCs/>
                <w:rtl/>
              </w:rPr>
              <w:t xml:space="preserve">    </w:t>
            </w:r>
            <w:r w:rsidR="004A3476">
              <w:rPr>
                <w:rFonts w:hint="cs"/>
                <w:b/>
                <w:bCs/>
                <w:rtl/>
              </w:rPr>
              <w:t xml:space="preserve">    </w:t>
            </w:r>
            <w:r w:rsidRPr="00592333">
              <w:rPr>
                <w:rFonts w:hint="cs"/>
                <w:b/>
                <w:bCs/>
                <w:rtl/>
              </w:rPr>
              <w:t xml:space="preserve"> ترم تحصیلی :    </w:t>
            </w:r>
            <w:r w:rsidR="00F57822">
              <w:rPr>
                <w:rFonts w:hint="cs"/>
                <w:b/>
                <w:bCs/>
                <w:rtl/>
              </w:rPr>
              <w:t>دوم</w:t>
            </w:r>
            <w:r w:rsidRPr="00592333">
              <w:rPr>
                <w:rFonts w:hint="cs"/>
                <w:b/>
                <w:bCs/>
                <w:rtl/>
              </w:rPr>
              <w:t xml:space="preserve">               میزان واحد به تفکیک : </w:t>
            </w:r>
            <w:r w:rsidR="0000328F">
              <w:rPr>
                <w:rFonts w:hint="cs"/>
                <w:b/>
                <w:bCs/>
                <w:rtl/>
              </w:rPr>
              <w:t xml:space="preserve">1 واحد نظری </w:t>
            </w:r>
            <w:r w:rsidR="004A3476">
              <w:rPr>
                <w:rFonts w:hint="cs"/>
                <w:b/>
                <w:bCs/>
                <w:rtl/>
              </w:rPr>
              <w:t xml:space="preserve">    </w:t>
            </w:r>
            <w:r w:rsidR="00A64905">
              <w:rPr>
                <w:rFonts w:hint="cs"/>
                <w:b/>
                <w:bCs/>
                <w:rtl/>
              </w:rPr>
              <w:t>0.5 واحد عملی</w:t>
            </w:r>
            <w:r w:rsidR="004A3476">
              <w:rPr>
                <w:rFonts w:hint="cs"/>
                <w:b/>
                <w:bCs/>
                <w:rtl/>
              </w:rPr>
              <w:t xml:space="preserve">     </w:t>
            </w:r>
            <w:r w:rsidR="006F6679">
              <w:rPr>
                <w:rFonts w:hint="cs"/>
                <w:b/>
                <w:bCs/>
                <w:rtl/>
              </w:rPr>
              <w:t xml:space="preserve">           </w:t>
            </w:r>
            <w:r w:rsidR="004A3476">
              <w:rPr>
                <w:rFonts w:hint="cs"/>
                <w:b/>
                <w:bCs/>
                <w:rtl/>
              </w:rPr>
              <w:t xml:space="preserve">   </w:t>
            </w:r>
            <w:r w:rsidR="0000328F">
              <w:rPr>
                <w:rFonts w:hint="cs"/>
                <w:b/>
                <w:bCs/>
                <w:rtl/>
              </w:rPr>
              <w:t xml:space="preserve"> </w:t>
            </w:r>
            <w:r w:rsidRPr="00592333">
              <w:rPr>
                <w:rFonts w:hint="cs"/>
                <w:b/>
                <w:bCs/>
                <w:rtl/>
              </w:rPr>
              <w:t xml:space="preserve"> گروه مدرسین:      </w:t>
            </w:r>
            <w:r w:rsidR="00F57822"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روز و ساعت درس:  </w:t>
            </w:r>
            <w:r w:rsidR="006F6679">
              <w:rPr>
                <w:rFonts w:hint="cs"/>
                <w:b/>
                <w:bCs/>
                <w:rtl/>
              </w:rPr>
              <w:t>یکشنبه 14 - 16</w:t>
            </w:r>
            <w:r w:rsidR="00751C3A">
              <w:rPr>
                <w:rFonts w:hint="cs"/>
                <w:b/>
                <w:bCs/>
                <w:rtl/>
              </w:rPr>
              <w:t xml:space="preserve">                                          </w:t>
            </w:r>
            <w:r w:rsidRPr="00592333">
              <w:rPr>
                <w:rFonts w:hint="cs"/>
                <w:b/>
                <w:bCs/>
                <w:rtl/>
              </w:rPr>
              <w:t xml:space="preserve">مدرس مسئول:    </w:t>
            </w:r>
            <w:r w:rsidR="00F57822"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</w:p>
          <w:p w:rsidR="00592333" w:rsidRPr="00592333" w:rsidRDefault="00592333" w:rsidP="0000328F">
            <w:r w:rsidRPr="00592333">
              <w:rPr>
                <w:rFonts w:hint="cs"/>
                <w:b/>
                <w:bCs/>
                <w:rtl/>
              </w:rPr>
              <w:t xml:space="preserve"> پست الکترونیکی:              </w:t>
            </w:r>
            <w:r w:rsidR="00F57822">
              <w:rPr>
                <w:b/>
                <w:bCs/>
              </w:rPr>
              <w:t>akneisi@ajums.ac.ir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روزهای حضور در دفتر کار:</w:t>
            </w:r>
            <w:r w:rsidR="00F57822">
              <w:rPr>
                <w:rFonts w:hint="cs"/>
                <w:rtl/>
              </w:rPr>
              <w:t xml:space="preserve"> شنبه تا چهارشنبه</w:t>
            </w:r>
          </w:p>
        </w:tc>
      </w:tr>
      <w:tr w:rsidR="00592333" w:rsidRPr="00592333" w:rsidTr="00E14F33">
        <w:trPr>
          <w:trHeight w:val="651"/>
        </w:trPr>
        <w:tc>
          <w:tcPr>
            <w:tcW w:w="10392" w:type="dxa"/>
            <w:gridSpan w:val="11"/>
            <w:noWrap/>
            <w:hideMark/>
          </w:tcPr>
          <w:p w:rsid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 xml:space="preserve">اهداف کلی درس: </w:t>
            </w:r>
          </w:p>
          <w:p w:rsidR="00F57822" w:rsidRPr="00592333" w:rsidRDefault="00F57822" w:rsidP="00592333">
            <w:r>
              <w:rPr>
                <w:rFonts w:hint="cs"/>
                <w:rtl/>
              </w:rPr>
              <w:t xml:space="preserve">آشنایی با </w:t>
            </w:r>
            <w:r>
              <w:rPr>
                <w:rFonts w:hint="cs"/>
                <w:b/>
                <w:bCs/>
                <w:rtl/>
              </w:rPr>
              <w:t xml:space="preserve">مواد ضدعفونی کننده ، گندزدا و نگهدارنده  </w:t>
            </w:r>
            <w:r w:rsidRPr="00592333"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tr w:rsidR="00957B14" w:rsidRPr="00592333" w:rsidTr="00E14F33">
        <w:trPr>
          <w:trHeight w:val="405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جلسه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F57822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E5D28" w:rsidRPr="00592333">
              <w:rPr>
                <w:rFonts w:hint="cs"/>
              </w:rPr>
              <w:t> </w:t>
            </w:r>
            <w:r w:rsidR="009E5D28">
              <w:rPr>
                <w:rFonts w:hint="cs"/>
                <w:rtl/>
              </w:rPr>
              <w:t>تعاریف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C60D28" w:rsidP="00592333">
            <w:r>
              <w:rPr>
                <w:rFonts w:hint="cs"/>
                <w:rtl/>
              </w:rPr>
              <w:t>2</w:t>
            </w:r>
            <w:r w:rsidR="007A2B10">
              <w:rPr>
                <w:rFonts w:hint="cs"/>
                <w:rtl/>
              </w:rPr>
              <w:t>6/11/94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761873" w:rsidP="00592333">
            <w:r>
              <w:rPr>
                <w:rFonts w:hint="cs"/>
                <w:rtl/>
              </w:rPr>
              <w:t xml:space="preserve">عوامل فیزیکی (حرارت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انجماد)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3/12/94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عوامل فیزیکی(اشعه های یونیزان و غیر یونیزان)</w:t>
            </w:r>
            <w:r w:rsidR="009E5D28" w:rsidRPr="00592333">
              <w:rPr>
                <w:rFonts w:hint="cs"/>
              </w:rPr>
              <w:t> 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10/12/94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957B14" w:rsidP="00592333"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عوامل شیمیایی (الکلها)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7A2B10">
            <w:r>
              <w:rPr>
                <w:rFonts w:hint="cs"/>
                <w:rtl/>
              </w:rPr>
              <w:t>17/12/94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957B14" w:rsidP="00957B14">
            <w:r>
              <w:rPr>
                <w:rFonts w:hint="cs"/>
                <w:rtl/>
              </w:rPr>
              <w:t>سخنرانی - پرسش وپاسخ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عوامل شیمیایی (آلدئیدها)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957B14" w:rsidP="00957B14">
            <w:r>
              <w:rPr>
                <w:rFonts w:hint="cs"/>
                <w:rtl/>
              </w:rPr>
              <w:t>24</w:t>
            </w:r>
            <w:r w:rsidR="007A2B10">
              <w:rPr>
                <w:rFonts w:hint="cs"/>
                <w:rtl/>
              </w:rPr>
              <w:t>/12/94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957B14" w:rsidP="00957B14">
            <w:r>
              <w:rPr>
                <w:rFonts w:hint="cs"/>
                <w:rtl/>
              </w:rPr>
              <w:t>سخنرانی -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عوامل شیمیایی (هالوژنها)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7A2B10">
            <w:r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>16/1/95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عوامل شیمیایی (مرکوریالها)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7A2B10">
            <w:r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>23/1/95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امتحان کتبی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761873" w:rsidP="00592333">
            <w:r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61873">
            <w:r w:rsidRPr="00592333">
              <w:rPr>
                <w:rFonts w:hint="cs"/>
              </w:rPr>
              <w:t> </w:t>
            </w:r>
            <w:r w:rsidR="00761873">
              <w:rPr>
                <w:rFonts w:hint="cs"/>
                <w:rtl/>
              </w:rPr>
              <w:t>امتجان میان ترم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30/1/95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E371CF">
              <w:rPr>
                <w:rFonts w:hint="cs"/>
                <w:rtl/>
              </w:rPr>
              <w:t>عوامل شیمیایی (ترکیبات فنلی)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7A2B10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7A2B10"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>7/2/95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E371CF">
              <w:rPr>
                <w:rFonts w:hint="cs"/>
                <w:rtl/>
              </w:rPr>
              <w:t>عوامل شیمیایی (دترجنتها)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7A2B10">
            <w:r>
              <w:rPr>
                <w:rFonts w:hint="cs"/>
                <w:rtl/>
              </w:rPr>
              <w:t>14/2/95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957B14" w:rsidP="00592333">
            <w:r>
              <w:rPr>
                <w:rFonts w:hint="cs"/>
                <w:rtl/>
              </w:rPr>
              <w:t>سخنرانی -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C74029">
            <w:r w:rsidRPr="00592333">
              <w:rPr>
                <w:rFonts w:hint="cs"/>
              </w:rPr>
              <w:t> </w:t>
            </w:r>
            <w:r w:rsidR="00C74029">
              <w:rPr>
                <w:rFonts w:hint="cs"/>
                <w:rtl/>
              </w:rPr>
              <w:t>نگهداری لنزهای تماسی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7A2B10">
            <w:r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>21/2/95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C74029">
            <w:r w:rsidRPr="00592333">
              <w:rPr>
                <w:rFonts w:hint="cs"/>
              </w:rPr>
              <w:t> </w:t>
            </w:r>
            <w:r w:rsidR="00C74029">
              <w:rPr>
                <w:rFonts w:hint="cs"/>
                <w:rtl/>
              </w:rPr>
              <w:t>ضدغفونی کردن آندوسکوپها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7A2B10">
            <w:r>
              <w:rPr>
                <w:rFonts w:hint="cs"/>
                <w:rtl/>
              </w:rPr>
              <w:t>28/2/95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C74029">
            <w:r w:rsidRPr="00592333">
              <w:rPr>
                <w:rFonts w:hint="cs"/>
              </w:rPr>
              <w:t> </w:t>
            </w:r>
            <w:r w:rsidR="00C74029">
              <w:rPr>
                <w:rFonts w:hint="cs"/>
                <w:rtl/>
              </w:rPr>
              <w:t>ضدغفونی کردن هوا</w:t>
            </w:r>
            <w:r w:rsidR="00C74029" w:rsidRPr="00592333">
              <w:rPr>
                <w:rFonts w:hint="cs"/>
              </w:rPr>
              <w:t> 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4/3/95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سخنرانی - پرسش و پاسخ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C74029" w:rsidP="009A7C00">
            <w:r>
              <w:rPr>
                <w:rFonts w:hint="cs"/>
                <w:rtl/>
              </w:rPr>
              <w:t xml:space="preserve">ضدغفونی کردن </w:t>
            </w:r>
            <w:r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 xml:space="preserve"> آّب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11/3/95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957B14" w:rsidP="00592333">
            <w:r>
              <w:rPr>
                <w:rFonts w:hint="cs"/>
                <w:rtl/>
              </w:rPr>
              <w:t>سخنرانی -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 xml:space="preserve">گوش دادن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یادداشت برداشتن </w:t>
            </w:r>
            <w:r w:rsidR="00957B14">
              <w:rPr>
                <w:rtl/>
              </w:rPr>
              <w:t>–</w:t>
            </w:r>
            <w:r w:rsidR="00957B14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7A2B10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ضدغفونی کردن محل تزریق و کاتتر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7A2B10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>18/3/95</w:t>
            </w:r>
            <w:r w:rsidR="007A2B10" w:rsidRPr="00592333">
              <w:rPr>
                <w:rFonts w:hint="cs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957B14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سخنرانی -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957B14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592333" w:rsidP="007A2B10">
            <w:r w:rsidRPr="00592333">
              <w:rPr>
                <w:rFonts w:hint="cs"/>
              </w:rPr>
              <w:t> </w:t>
            </w:r>
            <w:r w:rsidR="007A2B10">
              <w:rPr>
                <w:rFonts w:hint="cs"/>
                <w:rtl/>
              </w:rPr>
              <w:t>ضدغفونی کردن زخمها</w:t>
            </w:r>
            <w:r w:rsidR="007A2B10" w:rsidRPr="00592333">
              <w:rPr>
                <w:rFonts w:hint="cs"/>
              </w:rPr>
              <w:t> 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25/3/95</w:t>
            </w:r>
            <w:r w:rsidR="00592333" w:rsidRPr="00592333">
              <w:rPr>
                <w:rFonts w:hint="cs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957B14" w:rsidRPr="00592333" w:rsidTr="00E14F33">
        <w:trPr>
          <w:trHeight w:val="330"/>
        </w:trPr>
        <w:tc>
          <w:tcPr>
            <w:tcW w:w="1668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517" w:type="dxa"/>
            <w:gridSpan w:val="2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امتحان کتبی</w:t>
            </w:r>
          </w:p>
        </w:tc>
        <w:tc>
          <w:tcPr>
            <w:tcW w:w="2425" w:type="dxa"/>
            <w:noWrap/>
            <w:hideMark/>
          </w:tcPr>
          <w:p w:rsidR="00592333" w:rsidRP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 w:rsidR="00957B14"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728" w:type="dxa"/>
            <w:gridSpan w:val="3"/>
            <w:noWrap/>
            <w:hideMark/>
          </w:tcPr>
          <w:p w:rsidR="00592333" w:rsidRPr="00592333" w:rsidRDefault="007A2B10" w:rsidP="00592333">
            <w:r>
              <w:rPr>
                <w:rFonts w:hint="cs"/>
                <w:rtl/>
              </w:rPr>
              <w:t>امتحان آخر ترم</w:t>
            </w:r>
          </w:p>
        </w:tc>
        <w:tc>
          <w:tcPr>
            <w:tcW w:w="1203" w:type="dxa"/>
            <w:gridSpan w:val="2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92333" w:rsidRPr="00592333" w:rsidRDefault="00592333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592333" w:rsidRPr="00592333" w:rsidTr="00E14F33">
        <w:trPr>
          <w:trHeight w:val="841"/>
        </w:trPr>
        <w:tc>
          <w:tcPr>
            <w:tcW w:w="10392" w:type="dxa"/>
            <w:gridSpan w:val="11"/>
            <w:noWrap/>
            <w:hideMark/>
          </w:tcPr>
          <w:p w:rsid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</w:p>
          <w:p w:rsidR="00097C11" w:rsidRPr="00592333" w:rsidRDefault="00097C11" w:rsidP="00592333"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انجام تکالیف کلاسی شامل بررسی کتابها و مقالات درباره موضوعات درس</w:t>
            </w:r>
          </w:p>
        </w:tc>
      </w:tr>
      <w:tr w:rsidR="00592333" w:rsidRPr="00592333" w:rsidTr="00E14F33">
        <w:trPr>
          <w:trHeight w:val="699"/>
        </w:trPr>
        <w:tc>
          <w:tcPr>
            <w:tcW w:w="10392" w:type="dxa"/>
            <w:gridSpan w:val="11"/>
            <w:noWrap/>
            <w:hideMark/>
          </w:tcPr>
          <w:p w:rsidR="00592333" w:rsidRDefault="00592333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lastRenderedPageBreak/>
              <w:t>نحوه ارزشیابی واحد درسی:</w:t>
            </w:r>
          </w:p>
          <w:p w:rsidR="00097C11" w:rsidRPr="00592333" w:rsidRDefault="00CD3ECA" w:rsidP="00592333">
            <w:r>
              <w:rPr>
                <w:rFonts w:hint="cs"/>
                <w:rtl/>
              </w:rPr>
              <w:t xml:space="preserve">آزمون میان ترم و پایان ترم (تشریحی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چهار جوابی)، ارائه سمینارهای مرتبط با سرفصل دروس، حضور و شرکت فعال در کلاس</w:t>
            </w:r>
          </w:p>
        </w:tc>
      </w:tr>
      <w:tr w:rsidR="002107B8" w:rsidRPr="00592333" w:rsidTr="00E14F33">
        <w:trPr>
          <w:trHeight w:val="420"/>
        </w:trPr>
        <w:tc>
          <w:tcPr>
            <w:tcW w:w="9400" w:type="dxa"/>
            <w:gridSpan w:val="9"/>
            <w:noWrap/>
            <w:hideMark/>
          </w:tcPr>
          <w:p w:rsidR="002107B8" w:rsidRPr="00592333" w:rsidRDefault="002107B8" w:rsidP="00592333">
            <w:r w:rsidRPr="00592333">
              <w:rPr>
                <w:rFonts w:hint="cs"/>
              </w:rPr>
              <w:t> </w:t>
            </w:r>
          </w:p>
          <w:p w:rsidR="002107B8" w:rsidRPr="00592333" w:rsidRDefault="002107B8" w:rsidP="002107B8">
            <w:pPr>
              <w:bidi w:val="0"/>
            </w:pPr>
            <w:r w:rsidRPr="00592333">
              <w:rPr>
                <w:rFonts w:hint="cs"/>
              </w:rPr>
              <w:t> </w:t>
            </w:r>
            <w:r>
              <w:t>Seymour S. Blok, "Disinfection, Sterilization and Preservation"</w:t>
            </w:r>
            <w:r w:rsidR="00BF6BF5">
              <w:t>, LIPPINCOTT WQILLIAMS &amp; WILKINS, Fifth Edition, 2001</w:t>
            </w:r>
          </w:p>
        </w:tc>
        <w:tc>
          <w:tcPr>
            <w:tcW w:w="992" w:type="dxa"/>
            <w:gridSpan w:val="2"/>
            <w:vMerge w:val="restart"/>
            <w:noWrap/>
            <w:hideMark/>
          </w:tcPr>
          <w:p w:rsidR="002107B8" w:rsidRDefault="002107B8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منابع اصلی درس  :</w:t>
            </w:r>
          </w:p>
          <w:p w:rsidR="002107B8" w:rsidRPr="00592333" w:rsidRDefault="002107B8" w:rsidP="00592333"/>
        </w:tc>
      </w:tr>
      <w:tr w:rsidR="002107B8" w:rsidRPr="00592333" w:rsidTr="00E14F33">
        <w:trPr>
          <w:trHeight w:val="375"/>
        </w:trPr>
        <w:tc>
          <w:tcPr>
            <w:tcW w:w="9400" w:type="dxa"/>
            <w:gridSpan w:val="9"/>
            <w:noWrap/>
            <w:hideMark/>
          </w:tcPr>
          <w:p w:rsidR="002107B8" w:rsidRPr="00592333" w:rsidRDefault="002107B8" w:rsidP="008C1F68">
            <w:pPr>
              <w:bidi w:val="0"/>
              <w:spacing w:before="100" w:beforeAutospacing="1" w:after="100" w:afterAutospacing="1"/>
            </w:pPr>
            <w:r w:rsidRPr="00592333">
              <w:rPr>
                <w:rFonts w:hint="cs"/>
              </w:rPr>
              <w:t> </w:t>
            </w:r>
            <w:r w:rsidR="008C1F68" w:rsidRPr="008C1F68">
              <w:rPr>
                <w:rFonts w:ascii="Times New Roman" w:eastAsia="Times New Roman" w:hAnsi="Times New Roman" w:cs="Times New Roman"/>
                <w:sz w:val="24"/>
                <w:szCs w:val="24"/>
              </w:rPr>
              <w:t>A. D. Russell</w:t>
            </w:r>
            <w:r w:rsidR="008C1F68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hyperlink r:id="rId6" w:tooltip="Principles and Practice of Disinfection, Preservation and Sterilization" w:history="1">
              <w:r w:rsidR="008C1F68" w:rsidRPr="008C1F6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Principles and Practice of Disinfection, Preservation and Sterilization</w:t>
              </w:r>
            </w:hyperlink>
            <w:r w:rsidR="008C1F68" w:rsidRPr="008C1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1F6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8C1F68">
              <w:t xml:space="preserve"> Blackwell Scientific Publications Ltd (1982</w:t>
            </w:r>
            <w:r w:rsidR="008C1F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992" w:type="dxa"/>
            <w:gridSpan w:val="2"/>
            <w:vMerge/>
            <w:hideMark/>
          </w:tcPr>
          <w:p w:rsidR="002107B8" w:rsidRPr="00592333" w:rsidRDefault="002107B8" w:rsidP="00592333"/>
        </w:tc>
      </w:tr>
      <w:tr w:rsidR="002107B8" w:rsidRPr="00592333" w:rsidTr="00E14F33">
        <w:trPr>
          <w:trHeight w:val="405"/>
        </w:trPr>
        <w:tc>
          <w:tcPr>
            <w:tcW w:w="9400" w:type="dxa"/>
            <w:gridSpan w:val="9"/>
            <w:noWrap/>
            <w:hideMark/>
          </w:tcPr>
          <w:p w:rsidR="002107B8" w:rsidRPr="00592333" w:rsidRDefault="002107B8" w:rsidP="008C1F68">
            <w:pPr>
              <w:kinsoku w:val="0"/>
              <w:overflowPunct w:val="0"/>
              <w:bidi w:val="0"/>
              <w:spacing w:line="192" w:lineRule="auto"/>
              <w:textAlignment w:val="baseline"/>
            </w:pPr>
            <w:r w:rsidRPr="00592333">
              <w:rPr>
                <w:rFonts w:hint="cs"/>
              </w:rPr>
              <w:t> </w:t>
            </w:r>
            <w:r w:rsidR="008C1F68" w:rsidRPr="008C1F68">
              <w:rPr>
                <w:rFonts w:eastAsia="+mn-ea" w:cs="+mn-cs"/>
                <w:color w:val="000000"/>
                <w:lang w:val="en-CA"/>
              </w:rPr>
              <w:t xml:space="preserve">CDC guideline for disinfection and sterilization in healthcare facilities </w:t>
            </w:r>
            <w:hyperlink r:id="rId7" w:history="1">
              <w:r w:rsidR="008C1F68" w:rsidRPr="008C1F68">
                <w:rPr>
                  <w:rStyle w:val="Hyperlink"/>
                  <w:rFonts w:eastAsia="+mn-ea" w:cs="+mn-cs"/>
                  <w:color w:val="000000"/>
                  <w:sz w:val="24"/>
                  <w:szCs w:val="24"/>
                  <w:lang w:val="en-CA"/>
                </w:rPr>
                <w:t>http://www.cdc.gov/hicpac/pdf/guidelines/Disinfection_Nov_2008.pdf</w:t>
              </w:r>
            </w:hyperlink>
            <w:r w:rsidRPr="00592333">
              <w:rPr>
                <w:rFonts w:hint="cs"/>
              </w:rPr>
              <w:t> </w:t>
            </w:r>
          </w:p>
        </w:tc>
        <w:tc>
          <w:tcPr>
            <w:tcW w:w="992" w:type="dxa"/>
            <w:gridSpan w:val="2"/>
            <w:vMerge/>
            <w:hideMark/>
          </w:tcPr>
          <w:p w:rsidR="002107B8" w:rsidRPr="00592333" w:rsidRDefault="002107B8" w:rsidP="00592333"/>
        </w:tc>
      </w:tr>
      <w:tr w:rsidR="002107B8" w:rsidRPr="00592333" w:rsidTr="00E14F33">
        <w:trPr>
          <w:trHeight w:val="550"/>
        </w:trPr>
        <w:tc>
          <w:tcPr>
            <w:tcW w:w="9400" w:type="dxa"/>
            <w:gridSpan w:val="9"/>
            <w:noWrap/>
            <w:hideMark/>
          </w:tcPr>
          <w:p w:rsidR="002107B8" w:rsidRPr="009D7C9A" w:rsidRDefault="002107B8" w:rsidP="009D7C9A">
            <w:pPr>
              <w:kinsoku w:val="0"/>
              <w:overflowPunct w:val="0"/>
              <w:bidi w:val="0"/>
              <w:spacing w:line="192" w:lineRule="auto"/>
              <w:textAlignment w:val="baseline"/>
              <w:rPr>
                <w:lang w:val="en-CA"/>
              </w:rPr>
            </w:pPr>
            <w:r w:rsidRPr="009D7C9A">
              <w:rPr>
                <w:rFonts w:hint="cs"/>
              </w:rPr>
              <w:t> </w:t>
            </w:r>
            <w:r w:rsidR="009D7C9A" w:rsidRPr="009D7C9A">
              <w:rPr>
                <w:rFonts w:eastAsia="+mn-ea" w:cs="+mn-cs"/>
                <w:color w:val="000000"/>
                <w:lang w:val="en-CA"/>
              </w:rPr>
              <w:t>PIDAC best practices for cleaning, sterilization and disinfection  http://www.health.gov.on.ca/english/providers/program/infectious/diseases/best_prac/bp_cds_2.pdf</w:t>
            </w:r>
          </w:p>
        </w:tc>
        <w:tc>
          <w:tcPr>
            <w:tcW w:w="992" w:type="dxa"/>
            <w:gridSpan w:val="2"/>
            <w:vMerge/>
            <w:hideMark/>
          </w:tcPr>
          <w:p w:rsidR="002107B8" w:rsidRPr="00592333" w:rsidRDefault="002107B8" w:rsidP="00592333"/>
        </w:tc>
      </w:tr>
      <w:tr w:rsidR="002107B8" w:rsidRPr="00592333" w:rsidTr="00E14F33">
        <w:trPr>
          <w:trHeight w:val="420"/>
        </w:trPr>
        <w:tc>
          <w:tcPr>
            <w:tcW w:w="9400" w:type="dxa"/>
            <w:gridSpan w:val="9"/>
            <w:noWrap/>
            <w:hideMark/>
          </w:tcPr>
          <w:p w:rsidR="002107B8" w:rsidRPr="00592333" w:rsidRDefault="002107B8" w:rsidP="00592333">
            <w:r w:rsidRPr="00592333">
              <w:rPr>
                <w:rFonts w:hint="cs"/>
              </w:rPr>
              <w:t> </w:t>
            </w:r>
            <w:r w:rsidR="009D7C9A">
              <w:rPr>
                <w:rFonts w:hint="cs"/>
                <w:rtl/>
              </w:rPr>
              <w:t>کیارش قزوینی ، رضا بلند نظر، حمید زارع , " راهنمای جامع ضد عفونی و استریلیزاسیون ویژه مراکز بهداشتی و درمانی" مرکز تحقیفات میکروب شناسی و ویروس شناسی- دانشگاه علوم پزشکی مشهد - 1389</w:t>
            </w:r>
          </w:p>
          <w:p w:rsidR="002107B8" w:rsidRPr="00592333" w:rsidRDefault="002107B8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</w:p>
        </w:tc>
        <w:tc>
          <w:tcPr>
            <w:tcW w:w="992" w:type="dxa"/>
            <w:gridSpan w:val="2"/>
            <w:vMerge/>
            <w:hideMark/>
          </w:tcPr>
          <w:p w:rsidR="002107B8" w:rsidRPr="00592333" w:rsidRDefault="002107B8" w:rsidP="00592333"/>
        </w:tc>
      </w:tr>
      <w:tr w:rsidR="00E14F33" w:rsidRPr="00592333" w:rsidTr="00E14F33">
        <w:trPr>
          <w:gridAfter w:val="10"/>
          <w:wAfter w:w="9400" w:type="dxa"/>
          <w:trHeight w:val="360"/>
        </w:trPr>
        <w:tc>
          <w:tcPr>
            <w:tcW w:w="992" w:type="dxa"/>
            <w:hideMark/>
          </w:tcPr>
          <w:p w:rsidR="00E14F33" w:rsidRPr="00592333" w:rsidRDefault="00E14F33" w:rsidP="00592333"/>
        </w:tc>
      </w:tr>
      <w:tr w:rsidR="00957B14" w:rsidRPr="00592333" w:rsidTr="00E14F33">
        <w:trPr>
          <w:trHeight w:val="1305"/>
        </w:trPr>
        <w:tc>
          <w:tcPr>
            <w:tcW w:w="2282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437" w:type="dxa"/>
            <w:gridSpan w:val="3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50" w:type="dxa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3523" w:type="dxa"/>
            <w:gridSpan w:val="4"/>
            <w:noWrap/>
            <w:hideMark/>
          </w:tcPr>
          <w:p w:rsidR="00592333" w:rsidRPr="00592333" w:rsidRDefault="00592333" w:rsidP="00592333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2B01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7890"/>
    <w:multiLevelType w:val="hybridMultilevel"/>
    <w:tmpl w:val="0268AA88"/>
    <w:lvl w:ilvl="0" w:tplc="ADF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0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2A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0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FC2CA0"/>
    <w:multiLevelType w:val="hybridMultilevel"/>
    <w:tmpl w:val="5232A500"/>
    <w:lvl w:ilvl="0" w:tplc="69EE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6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8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C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C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4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2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33"/>
    <w:rsid w:val="0000328F"/>
    <w:rsid w:val="0006623F"/>
    <w:rsid w:val="00097C11"/>
    <w:rsid w:val="00187D4F"/>
    <w:rsid w:val="002107B8"/>
    <w:rsid w:val="002B0105"/>
    <w:rsid w:val="004A3476"/>
    <w:rsid w:val="00592333"/>
    <w:rsid w:val="00691BFD"/>
    <w:rsid w:val="006F6679"/>
    <w:rsid w:val="00751C3A"/>
    <w:rsid w:val="00761873"/>
    <w:rsid w:val="007A2B10"/>
    <w:rsid w:val="008C1F68"/>
    <w:rsid w:val="00957B14"/>
    <w:rsid w:val="009A7C00"/>
    <w:rsid w:val="009D7C9A"/>
    <w:rsid w:val="009E5D28"/>
    <w:rsid w:val="00A64905"/>
    <w:rsid w:val="00B05956"/>
    <w:rsid w:val="00BF6BF5"/>
    <w:rsid w:val="00C60D28"/>
    <w:rsid w:val="00C74029"/>
    <w:rsid w:val="00CD3ECA"/>
    <w:rsid w:val="00E14F33"/>
    <w:rsid w:val="00E371CF"/>
    <w:rsid w:val="00EB0A25"/>
    <w:rsid w:val="00F57822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158AE-2280-49A0-B543-347B6E51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1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F6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dc.gov/hicpac/pdf/guidelines/Disinfection_Nov_200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bebooks.com/servlet/BookDetailsPL?bi=13393968228&amp;searchurl=tn%3Ddisinfection%2520sterilization%2520preserv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445C-1BCD-4887-AB83-755DCE11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کبری شاهین امیر آبادی</cp:lastModifiedBy>
  <cp:revision>2</cp:revision>
  <dcterms:created xsi:type="dcterms:W3CDTF">2026-04-04T09:14:00Z</dcterms:created>
  <dcterms:modified xsi:type="dcterms:W3CDTF">2026-04-04T09:14:00Z</dcterms:modified>
</cp:coreProperties>
</file>